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tcBorders>
              <w:top w:val="single" w:sz="16" w:space="0" w:color="111418"/>
              <w:bottom w:val="single" w:sz="6" w:space="0" w:color="111418"/>
            </w:tcBorders>
            <w:tcMar>
              <w:top w:w="202" w:type="dxa"/>
              <w:left w:w="0" w:type="dxa"/>
              <w:bottom w:w="144" w:type="dxa"/>
              <w:right w:w="0" w:type="dxa"/>
            </w:tcMar>
          </w:tcPr>
          <w:p>
            <w:pPr>
              <w:spacing w:before="0" w:after="40" w:line="240" w:lineRule="auto"/>
              <w:jc w:val="center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40"/>
                <w:sz w:val="40"/>
              </w:rPr>
              <w:t>INVOICE</w:t>
            </w: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pPr>
              <w:spacing w:before="0" w:after="20" w:line="240" w:lineRule="auto"/>
              <w:jc w:val="center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  <w:p>
            <w:pPr>
              <w:spacing w:before="0" w:after="60" w:line="240" w:lineRule="auto"/>
              <w:jc w:val="center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891B2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13" w:space="0" w:color="111418"/>
              <w:bottom w:val="single" w:sz="13" w:space="0" w:color="111418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13" w:space="0" w:color="111418"/>
              <w:bottom w:val="single" w:sz="13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0891B2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0891B2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Editorial Columns invoice template</dc:title>
  <dc:subject/>
  <dc:creator>InvoiceTools.com</dc:creator>
  <cp:keywords/>
  <dc:description>Design: Editorial Columns.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