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8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20"/>
                <w:sz w:val="60"/>
              </w:rPr>
              <w:t>INVOICE</w:t>
            </w:r>
          </w:p>
          <w:tbl>
            <w:tblPr>
              <w:tblW w:w="2880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880"/>
            </w:tblGrid>
            <w:tr>
              <w:trPr>
                <w:trHeight w:val="32" w:hRule="exact"/>
              </w:trPr>
              <w:tc>
                <w:tcPr>
                  <w:tcW w:type="dxa" w:w="2880"/>
                  <w:shd w:val="clear" w:color="auto" w:fill="475569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  <w:p>
            <w:pPr>
              <w:spacing w:before="0" w:after="0" w:line="240" w:lineRule="auto"/>
              <w:rPr>
                <w:sz w:val="8"/>
              </w:rPr>
            </w:pPr>
          </w:p>
          <w:p>
            <w:pPr>
              <w:spacing w:before="0" w:after="20" w:line="240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47556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475569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475569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47556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47556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Corner Sweep invoice template</dc:title>
  <dc:subject/>
  <dc:creator>InvoiceTools.com</dc:creator>
  <cp:keywords/>
  <dc:description>Design: The Corner Sweep.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